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60.png" ContentType="image/png"/>
  <Override PartName="/word/media/rId64.png" ContentType="image/png"/>
  <Override PartName="/word/media/rId68.png" ContentType="image/png"/>
  <Override PartName="/word/media/rId72.png" ContentType="image/png"/>
  <Override PartName="/word/media/rId76.png" ContentType="image/png"/>
  <Override PartName="/word/media/rId81.png" ContentType="image/png"/>
  <Override PartName="/word/media/rId86.png" ContentType="image/png"/>
  <Override PartName="/word/media/rId91.png" ContentType="image/png"/>
  <Override PartName="/word/media/rId26.png" ContentType="image/png"/>
  <Override PartName="/word/media/rId30.png" ContentType="image/png"/>
  <Override PartName="/word/media/rId34.png" ContentType="image/png"/>
  <Override PartName="/word/media/rId39.png" ContentType="image/png"/>
  <Override PartName="/word/media/rId44.png" ContentType="image/png"/>
  <Override PartName="/word/media/rId48.png" ContentType="image/png"/>
  <Override PartName="/word/media/rId52.png" ContentType="image/png"/>
  <Override PartName="/word/media/rId5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2</w:t>
      </w:r>
    </w:p>
    <w:p>
      <w:pPr>
        <w:pStyle w:val="Subtitle"/>
      </w:pPr>
      <w:r>
        <w:t xml:space="preserve">Структуры</w:t>
      </w:r>
      <w:r>
        <w:t xml:space="preserve"> </w:t>
      </w:r>
      <w:r>
        <w:t xml:space="preserve">данных</w:t>
      </w:r>
    </w:p>
    <w:p>
      <w:pPr>
        <w:pStyle w:val="Author"/>
      </w:pPr>
      <w:r>
        <w:t xml:space="preserve">Ланцова</w:t>
      </w:r>
      <w:r>
        <w:t xml:space="preserve"> </w:t>
      </w:r>
      <w:r>
        <w:t xml:space="preserve">Яна</w:t>
      </w:r>
      <w:r>
        <w:t xml:space="preserve"> </w:t>
      </w:r>
      <w:r>
        <w:t xml:space="preserve">Игоревна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Основная цель работы – изучить несколько структур данных, реализованных в Julia, научиться применять их и операции над ними для решения задач.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Используя Jupyter Lab, повторите примеры.</w:t>
      </w:r>
    </w:p>
    <w:p>
      <w:pPr>
        <w:numPr>
          <w:ilvl w:val="0"/>
          <w:numId w:val="1001"/>
        </w:numPr>
        <w:pStyle w:val="Compact"/>
      </w:pPr>
      <w:r>
        <w:t xml:space="preserve">Выполните задания для самостоятельной работы.</w:t>
      </w:r>
    </w:p>
    <w:bookmarkEnd w:id="21"/>
    <w:bookmarkStart w:id="96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Для начала выполним примеры из раздела про кортежи и словари(рис.</w:t>
      </w:r>
      <w:r>
        <w:t xml:space="preserve"> </w:t>
      </w:r>
      <w:r>
        <w:t xml:space="preserve">[</w:t>
      </w:r>
      <w:r>
        <w:rPr>
          <w:bCs/>
          <w:b/>
        </w:rPr>
        <w:t xml:space="preserve">fig:001?</w:t>
      </w:r>
      <w:r>
        <w:t xml:space="preserve">]</w:t>
      </w:r>
      <w:r>
        <w:t xml:space="preserve">). Кортеж (Tuple) – структура данных (контейнер) в виде неизменяемой индексируемой последовательности элементов какого-либо типа (элементы индексируются с единицы). В то время как словарь – неупорядоченный набор связанных между собой по ключу данных.</w:t>
      </w:r>
    </w:p>
    <w:p>
      <w:pPr>
        <w:pStyle w:val="CaptionedFigure"/>
      </w:pPr>
      <w:bookmarkStart w:id="25" w:name="fig:001"/>
      <w:r>
        <w:drawing>
          <wp:inline>
            <wp:extent cx="5334000" cy="3002050"/>
            <wp:effectExtent b="0" l="0" r="0" t="0"/>
            <wp:docPr descr="Примеры использования кортежей и словарей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20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Примеры использования кортежей и словарей</w:t>
      </w:r>
    </w:p>
    <w:p>
      <w:pPr>
        <w:pStyle w:val="BodyText"/>
      </w:pPr>
      <w:r>
        <w:t xml:space="preserve">Выполним примеры из раздела про множества(рис.</w:t>
      </w:r>
      <w:r>
        <w:t xml:space="preserve"> </w:t>
      </w:r>
      <w:r>
        <w:t xml:space="preserve">[</w:t>
      </w:r>
      <w:r>
        <w:rPr>
          <w:bCs/>
          <w:b/>
        </w:rPr>
        <w:t xml:space="preserve">fig:002?</w:t>
      </w:r>
      <w:r>
        <w:t xml:space="preserve">]</w:t>
      </w:r>
      <w:r>
        <w:t xml:space="preserve">). Множество, как структура данных в Julia, соответствует множеству, как математическому объекту, то есть является неупорядоченной совокупностью элементов какого-либо типа. Возможные операции над множествами: объединение, пересечение, разность; принадлежность элемента множеству.</w:t>
      </w:r>
    </w:p>
    <w:p>
      <w:pPr>
        <w:pStyle w:val="CaptionedFigure"/>
      </w:pPr>
      <w:bookmarkStart w:id="29" w:name="fig:002"/>
      <w:r>
        <w:drawing>
          <wp:inline>
            <wp:extent cx="5334000" cy="2971673"/>
            <wp:effectExtent b="0" l="0" r="0" t="0"/>
            <wp:docPr descr="Примеры использования множеств" title="" id="27" name="Picture"/>
            <a:graphic>
              <a:graphicData uri="http://schemas.openxmlformats.org/drawingml/2006/picture">
                <pic:pic>
                  <pic:nvPicPr>
                    <pic:cNvPr descr="image/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71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Примеры использования множеств</w:t>
      </w:r>
    </w:p>
    <w:p>
      <w:pPr>
        <w:pStyle w:val="BodyText"/>
      </w:pPr>
      <w:r>
        <w:t xml:space="preserve">Выполним примеры из раздела про массивы (рис.</w:t>
      </w:r>
      <w:r>
        <w:t xml:space="preserve"> </w:t>
      </w:r>
      <w:r>
        <w:t xml:space="preserve">[</w:t>
      </w:r>
      <w:r>
        <w:rPr>
          <w:bCs/>
          <w:b/>
        </w:rPr>
        <w:t xml:space="preserve">fig:003?</w:t>
      </w:r>
      <w:r>
        <w:t xml:space="preserve">]</w:t>
      </w:r>
      <w:r>
        <w:t xml:space="preserve">). Массив — коллекция упорядоченных элементов, размещённая в многомерной сетке. Векторы и матрицы являются частными случаями массивов.</w:t>
      </w:r>
    </w:p>
    <w:p>
      <w:pPr>
        <w:pStyle w:val="CaptionedFigure"/>
      </w:pPr>
      <w:bookmarkStart w:id="33" w:name="fig:003"/>
      <w:r>
        <w:drawing>
          <wp:inline>
            <wp:extent cx="5334000" cy="2957421"/>
            <wp:effectExtent b="0" l="0" r="0" t="0"/>
            <wp:docPr descr="Примеры использования массивов" title="" id="31" name="Picture"/>
            <a:graphic>
              <a:graphicData uri="http://schemas.openxmlformats.org/drawingml/2006/picture">
                <pic:pic>
                  <pic:nvPicPr>
                    <pic:cNvPr descr="image/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57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Примеры использования массивов</w:t>
      </w:r>
    </w:p>
    <w:p>
      <w:pPr>
        <w:pStyle w:val="BodyText"/>
      </w:pPr>
      <w:r>
        <w:t xml:space="preserve">Перейдем к выполнению заданий.</w:t>
      </w:r>
    </w:p>
    <w:bookmarkStart w:id="38" w:name="задание-1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Задание 1</w:t>
      </w:r>
    </w:p>
    <w:p>
      <w:pPr>
        <w:pStyle w:val="FirstParagraph"/>
      </w:pPr>
      <w:r>
        <w:t xml:space="preserve">Даны множества:</w:t>
      </w:r>
      <w:r>
        <w:t xml:space="preserve"> </w:t>
      </w:r>
      <m:oMath>
        <m:r>
          <m:t>A</m:t>
        </m:r>
        <m:r>
          <m:rPr>
            <m:sty m:val="p"/>
          </m:rPr>
          <m:t>=</m:t>
        </m:r>
        <m:r>
          <m:t>0</m:t>
        </m:r>
        <m:r>
          <m:rPr>
            <m:sty m:val="p"/>
          </m:rPr>
          <m:t>,</m:t>
        </m:r>
        <m:r>
          <m:t>3</m:t>
        </m:r>
        <m:r>
          <m:rPr>
            <m:sty m:val="p"/>
          </m:rPr>
          <m:t>,</m:t>
        </m:r>
        <m:r>
          <m:t>4</m:t>
        </m:r>
        <m:r>
          <m:rPr>
            <m:sty m:val="p"/>
          </m:rPr>
          <m:t>,</m:t>
        </m:r>
        <m:r>
          <m:t>9</m:t>
        </m:r>
        <m:r>
          <m:rPr>
            <m:sty m:val="p"/>
          </m:rPr>
          <m:t>,</m:t>
        </m:r>
        <m:r>
          <m:t>B</m:t>
        </m:r>
        <m:r>
          <m:rPr>
            <m:sty m:val="p"/>
          </m:rPr>
          <m:t>=</m:t>
        </m:r>
        <m:r>
          <m:t>1</m:t>
        </m:r>
        <m:r>
          <m:rPr>
            <m:sty m:val="p"/>
          </m:rPr>
          <m:t>,</m:t>
        </m:r>
        <m:r>
          <m:t>3</m:t>
        </m:r>
        <m:r>
          <m:rPr>
            <m:sty m:val="p"/>
          </m:rPr>
          <m:t>,</m:t>
        </m:r>
        <m:r>
          <m:t>4</m:t>
        </m:r>
        <m:r>
          <m:rPr>
            <m:sty m:val="p"/>
          </m:rPr>
          <m:t>,</m:t>
        </m:r>
        <m:r>
          <m:t>7</m:t>
        </m:r>
        <m:r>
          <m:rPr>
            <m:sty m:val="p"/>
          </m:rPr>
          <m:t>,</m:t>
        </m:r>
        <m:r>
          <m:t>C</m:t>
        </m:r>
        <m:r>
          <m:rPr>
            <m:sty m:val="p"/>
          </m:rPr>
          <m:t>=</m:t>
        </m:r>
        <m:r>
          <m:t>0</m:t>
        </m:r>
        <m:r>
          <m:rPr>
            <m:sty m:val="p"/>
          </m:rPr>
          <m:t>,</m:t>
        </m:r>
        <m:r>
          <m:t>1</m:t>
        </m:r>
        <m:r>
          <m:rPr>
            <m:sty m:val="p"/>
          </m:rPr>
          <m:t>,</m:t>
        </m:r>
        <m:r>
          <m:t>2</m:t>
        </m:r>
        <m:r>
          <m:rPr>
            <m:sty m:val="p"/>
          </m:rPr>
          <m:t>,</m:t>
        </m:r>
        <m:r>
          <m:t>4</m:t>
        </m:r>
        <m:r>
          <m:rPr>
            <m:sty m:val="p"/>
          </m:rPr>
          <m:t>,</m:t>
        </m:r>
        <m:r>
          <m:t>7</m:t>
        </m:r>
        <m:r>
          <m:rPr>
            <m:sty m:val="p"/>
          </m:rPr>
          <m:t>,</m:t>
        </m:r>
        <m:r>
          <m:t>8</m:t>
        </m:r>
        <m:r>
          <m:rPr>
            <m:sty m:val="p"/>
          </m:rPr>
          <m:t>,</m:t>
        </m:r>
        <m:r>
          <m:t>9</m:t>
        </m:r>
      </m:oMath>
      <w:r>
        <w:t xml:space="preserve">. Найдем</w:t>
      </w:r>
      <w:r>
        <w:t xml:space="preserve"> </w:t>
      </w:r>
      <m:oMath>
        <m:r>
          <m:t>P</m:t>
        </m:r>
        <m:r>
          <m:rPr>
            <m:sty m:val="p"/>
          </m:rPr>
          <m:t>=</m:t>
        </m:r>
        <m:r>
          <m:t>A</m:t>
        </m:r>
        <m:r>
          <m:rPr>
            <m:sty m:val="p"/>
          </m:rPr>
          <m:t>∩</m:t>
        </m:r>
        <m:r>
          <m:t>B</m:t>
        </m:r>
        <m:r>
          <m:rPr>
            <m:sty m:val="p"/>
          </m:rPr>
          <m:t>∪</m:t>
        </m:r>
        <m:r>
          <m:t>A</m:t>
        </m:r>
        <m:r>
          <m:rPr>
            <m:sty m:val="p"/>
          </m:rPr>
          <m:t>∩</m:t>
        </m:r>
        <m:r>
          <m:t>B</m:t>
        </m:r>
        <m:r>
          <m:rPr>
            <m:sty m:val="p"/>
          </m:rPr>
          <m:t>∪</m:t>
        </m:r>
        <m:r>
          <m:t>A</m:t>
        </m:r>
        <m:r>
          <m:rPr>
            <m:sty m:val="p"/>
          </m:rPr>
          <m:t>∩</m:t>
        </m:r>
        <m:r>
          <m:t>C</m:t>
        </m:r>
        <m:r>
          <m:rPr>
            <m:sty m:val="p"/>
          </m:rPr>
          <m:t>∪</m:t>
        </m:r>
        <m:r>
          <m:t>B</m:t>
        </m:r>
        <m:r>
          <m:rPr>
            <m:sty m:val="p"/>
          </m:rPr>
          <m:t>∩</m:t>
        </m:r>
        <m:r>
          <m:t>C</m:t>
        </m:r>
      </m:oMath>
      <w:r>
        <w:t xml:space="preserve"> </w:t>
      </w:r>
      <w:r>
        <w:t xml:space="preserve">(рис.</w:t>
      </w:r>
      <w:r>
        <w:t xml:space="preserve"> </w:t>
      </w:r>
      <w:r>
        <w:t xml:space="preserve">[</w:t>
      </w:r>
      <w:r>
        <w:rPr>
          <w:bCs/>
          <w:b/>
        </w:rPr>
        <w:t xml:space="preserve">fig:004?</w:t>
      </w:r>
      <w:r>
        <w:t xml:space="preserve">]</w:t>
      </w:r>
      <w:r>
        <w:t xml:space="preserve">):</w:t>
      </w:r>
    </w:p>
    <w:p>
      <w:pPr>
        <w:pStyle w:val="CaptionedFigure"/>
      </w:pPr>
      <w:bookmarkStart w:id="37" w:name="fig:004"/>
      <w:r>
        <w:drawing>
          <wp:inline>
            <wp:extent cx="5334000" cy="1830737"/>
            <wp:effectExtent b="0" l="0" r="0" t="0"/>
            <wp:docPr descr="Работа с множествами" title="" id="35" name="Picture"/>
            <a:graphic>
              <a:graphicData uri="http://schemas.openxmlformats.org/drawingml/2006/picture">
                <pic:pic>
                  <pic:nvPicPr>
                    <pic:cNvPr descr="image/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307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Работа с множествами</w:t>
      </w:r>
    </w:p>
    <w:bookmarkEnd w:id="38"/>
    <w:bookmarkStart w:id="43" w:name="задание-2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Задание 2</w:t>
      </w:r>
    </w:p>
    <w:p>
      <w:pPr>
        <w:pStyle w:val="FirstParagraph"/>
      </w:pPr>
      <w:r>
        <w:t xml:space="preserve">Приведем свои примеры с выполнением операций над множествами элементов разных типов (рис.</w:t>
      </w:r>
      <w:r>
        <w:t xml:space="preserve"> </w:t>
      </w:r>
      <w:r>
        <w:t xml:space="preserve">[</w:t>
      </w:r>
      <w:r>
        <w:rPr>
          <w:bCs/>
          <w:b/>
        </w:rPr>
        <w:t xml:space="preserve">fig:005?</w:t>
      </w:r>
      <w:r>
        <w:t xml:space="preserve">]</w:t>
      </w:r>
      <w:r>
        <w:t xml:space="preserve">):</w:t>
      </w:r>
    </w:p>
    <w:p>
      <w:pPr>
        <w:pStyle w:val="CaptionedFigure"/>
      </w:pPr>
      <w:bookmarkStart w:id="42" w:name="fig:005"/>
      <w:r>
        <w:drawing>
          <wp:inline>
            <wp:extent cx="5334000" cy="2214364"/>
            <wp:effectExtent b="0" l="0" r="0" t="0"/>
            <wp:docPr descr="Примеры операций над множествами элементов разных типов" title="" id="40" name="Picture"/>
            <a:graphic>
              <a:graphicData uri="http://schemas.openxmlformats.org/drawingml/2006/picture">
                <pic:pic>
                  <pic:nvPicPr>
                    <pic:cNvPr descr="image/5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143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Примеры операций над множествами элементов разных типов</w:t>
      </w:r>
    </w:p>
    <w:bookmarkEnd w:id="43"/>
    <w:bookmarkStart w:id="80" w:name="задание-3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Задание 3</w:t>
      </w:r>
    </w:p>
    <w:p>
      <w:pPr>
        <w:pStyle w:val="FirstParagraph"/>
      </w:pPr>
      <w:r>
        <w:t xml:space="preserve">Создадим массивы разными способами с использованием циклов и встроенных функций (рис.</w:t>
      </w:r>
      <w:r>
        <w:t xml:space="preserve"> </w:t>
      </w:r>
      <w:r>
        <w:t xml:space="preserve">[</w:t>
      </w:r>
      <w:r>
        <w:rPr>
          <w:bCs/>
          <w:b/>
        </w:rPr>
        <w:t xml:space="preserve">fig:006?</w:t>
      </w:r>
      <w:r>
        <w:t xml:space="preserve">]</w:t>
      </w:r>
      <w:r>
        <w:t xml:space="preserve"> </w:t>
      </w:r>
      <w:r>
        <w:t xml:space="preserve">-</w:t>
      </w:r>
      <w:r>
        <w:t xml:space="preserve"> </w:t>
      </w:r>
      <w:r>
        <w:t xml:space="preserve">[</w:t>
      </w:r>
      <w:r>
        <w:rPr>
          <w:bCs/>
          <w:b/>
        </w:rPr>
        <w:t xml:space="preserve">fig:014?</w:t>
      </w:r>
      <w:r>
        <w:t xml:space="preserve">]</w:t>
      </w:r>
      <w:r>
        <w:t xml:space="preserve">):</w:t>
      </w:r>
    </w:p>
    <w:p>
      <w:pPr>
        <w:pStyle w:val="CaptionedFigure"/>
      </w:pPr>
      <w:bookmarkStart w:id="47" w:name="fig:006"/>
      <w:r>
        <w:drawing>
          <wp:inline>
            <wp:extent cx="5334000" cy="2687019"/>
            <wp:effectExtent b="0" l="0" r="0" t="0"/>
            <wp:docPr descr="Работа с массивами по заданиям 3.1-3.6" title="" id="45" name="Picture"/>
            <a:graphic>
              <a:graphicData uri="http://schemas.openxmlformats.org/drawingml/2006/picture">
                <pic:pic>
                  <pic:nvPicPr>
                    <pic:cNvPr descr="image/6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70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Работа с массивами по заданиям 3.1-3.6</w:t>
      </w:r>
    </w:p>
    <w:p>
      <w:pPr>
        <w:pStyle w:val="CaptionedFigure"/>
      </w:pPr>
      <w:bookmarkStart w:id="51" w:name="fig:007"/>
      <w:r>
        <w:drawing>
          <wp:inline>
            <wp:extent cx="5334000" cy="2537879"/>
            <wp:effectExtent b="0" l="0" r="0" t="0"/>
            <wp:docPr descr="Работа с массивами по заданиям 3.7-3.10" title="" id="49" name="Picture"/>
            <a:graphic>
              <a:graphicData uri="http://schemas.openxmlformats.org/drawingml/2006/picture">
                <pic:pic>
                  <pic:nvPicPr>
                    <pic:cNvPr descr="image/7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378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ImageCaption"/>
      </w:pPr>
      <w:r>
        <w:t xml:space="preserve">Работа с массивами по заданиям 3.7-3.10</w:t>
      </w:r>
    </w:p>
    <w:p>
      <w:pPr>
        <w:pStyle w:val="CaptionedFigure"/>
      </w:pPr>
      <w:bookmarkStart w:id="55" w:name="fig:008"/>
      <w:r>
        <w:drawing>
          <wp:inline>
            <wp:extent cx="5334000" cy="2966787"/>
            <wp:effectExtent b="0" l="0" r="0" t="0"/>
            <wp:docPr descr="Работа с массивами по заданию 3.11" title="" id="53" name="Picture"/>
            <a:graphic>
              <a:graphicData uri="http://schemas.openxmlformats.org/drawingml/2006/picture">
                <pic:pic>
                  <pic:nvPicPr>
                    <pic:cNvPr descr="image/8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6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>
      <w:pPr>
        <w:pStyle w:val="ImageCaption"/>
      </w:pPr>
      <w:r>
        <w:t xml:space="preserve">Работа с массивами по заданию 3.11</w:t>
      </w:r>
    </w:p>
    <w:p>
      <w:pPr>
        <w:pStyle w:val="CaptionedFigure"/>
      </w:pPr>
      <w:bookmarkStart w:id="59" w:name="fig:009"/>
      <w:r>
        <w:drawing>
          <wp:inline>
            <wp:extent cx="5334000" cy="2998428"/>
            <wp:effectExtent b="0" l="0" r="0" t="0"/>
            <wp:docPr descr="Работа с массивами по заданиям 3.12-3.14" title="" id="57" name="Picture"/>
            <a:graphic>
              <a:graphicData uri="http://schemas.openxmlformats.org/drawingml/2006/picture">
                <pic:pic>
                  <pic:nvPicPr>
                    <pic:cNvPr descr="image/9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4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r>
        <w:t xml:space="preserve">Работа с массивами по заданиям 3.12-3.14</w:t>
      </w:r>
    </w:p>
    <w:p>
      <w:pPr>
        <w:pStyle w:val="CaptionedFigure"/>
      </w:pPr>
      <w:bookmarkStart w:id="63" w:name="fig:010"/>
      <w:r>
        <w:drawing>
          <wp:inline>
            <wp:extent cx="5334000" cy="2524284"/>
            <wp:effectExtent b="0" l="0" r="0" t="0"/>
            <wp:docPr descr="Работа с массивами по заданию 3.14" title="" id="61" name="Picture"/>
            <a:graphic>
              <a:graphicData uri="http://schemas.openxmlformats.org/drawingml/2006/picture">
                <pic:pic>
                  <pic:nvPicPr>
                    <pic:cNvPr descr="image/10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42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pStyle w:val="ImageCaption"/>
      </w:pPr>
      <w:r>
        <w:t xml:space="preserve">Работа с массивами по заданию 3.14</w:t>
      </w:r>
    </w:p>
    <w:p>
      <w:pPr>
        <w:pStyle w:val="CaptionedFigure"/>
      </w:pPr>
      <w:bookmarkStart w:id="67" w:name="fig:011"/>
      <w:r>
        <w:drawing>
          <wp:inline>
            <wp:extent cx="5334000" cy="2953463"/>
            <wp:effectExtent b="0" l="0" r="0" t="0"/>
            <wp:docPr descr="Работа с массивами по заданию 3.14" title="" id="65" name="Picture"/>
            <a:graphic>
              <a:graphicData uri="http://schemas.openxmlformats.org/drawingml/2006/picture">
                <pic:pic>
                  <pic:nvPicPr>
                    <pic:cNvPr descr="image/11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534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7"/>
    </w:p>
    <w:p>
      <w:pPr>
        <w:pStyle w:val="ImageCaption"/>
      </w:pPr>
      <w:r>
        <w:t xml:space="preserve">Работа с массивами по заданию 3.14</w:t>
      </w:r>
    </w:p>
    <w:p>
      <w:pPr>
        <w:pStyle w:val="CaptionedFigure"/>
      </w:pPr>
      <w:bookmarkStart w:id="71" w:name="fig:012"/>
      <w:r>
        <w:drawing>
          <wp:inline>
            <wp:extent cx="5334000" cy="1879174"/>
            <wp:effectExtent b="0" l="0" r="0" t="0"/>
            <wp:docPr descr="Работа с массивами по заданию 3.14" title="" id="69" name="Picture"/>
            <a:graphic>
              <a:graphicData uri="http://schemas.openxmlformats.org/drawingml/2006/picture">
                <pic:pic>
                  <pic:nvPicPr>
                    <pic:cNvPr descr="image/12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791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1"/>
    </w:p>
    <w:p>
      <w:pPr>
        <w:pStyle w:val="ImageCaption"/>
      </w:pPr>
      <w:r>
        <w:t xml:space="preserve">Работа с массивами по заданию 3.14</w:t>
      </w:r>
    </w:p>
    <w:p>
      <w:pPr>
        <w:pStyle w:val="CaptionedFigure"/>
      </w:pPr>
      <w:bookmarkStart w:id="75" w:name="fig:013"/>
      <w:r>
        <w:drawing>
          <wp:inline>
            <wp:extent cx="5334000" cy="2981157"/>
            <wp:effectExtent b="0" l="0" r="0" t="0"/>
            <wp:docPr descr="Работа с массивами по заданию 3.14" title="" id="73" name="Picture"/>
            <a:graphic>
              <a:graphicData uri="http://schemas.openxmlformats.org/drawingml/2006/picture">
                <pic:pic>
                  <pic:nvPicPr>
                    <pic:cNvPr descr="image/13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811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5"/>
    </w:p>
    <w:p>
      <w:pPr>
        <w:pStyle w:val="ImageCaption"/>
      </w:pPr>
      <w:r>
        <w:t xml:space="preserve">Работа с массивами по заданию 3.14</w:t>
      </w:r>
    </w:p>
    <w:p>
      <w:pPr>
        <w:pStyle w:val="CaptionedFigure"/>
      </w:pPr>
      <w:bookmarkStart w:id="79" w:name="fig:014"/>
      <w:r>
        <w:drawing>
          <wp:inline>
            <wp:extent cx="5334000" cy="931896"/>
            <wp:effectExtent b="0" l="0" r="0" t="0"/>
            <wp:docPr descr="Работа с массивами по заданию 3.14" title="" id="77" name="Picture"/>
            <a:graphic>
              <a:graphicData uri="http://schemas.openxmlformats.org/drawingml/2006/picture">
                <pic:pic>
                  <pic:nvPicPr>
                    <pic:cNvPr descr="image/14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318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9"/>
    </w:p>
    <w:p>
      <w:pPr>
        <w:pStyle w:val="ImageCaption"/>
      </w:pPr>
      <w:r>
        <w:t xml:space="preserve">Работа с массивами по заданию 3.14</w:t>
      </w:r>
    </w:p>
    <w:bookmarkEnd w:id="80"/>
    <w:bookmarkStart w:id="85" w:name="задание-4"/>
    <w:p>
      <w:pPr>
        <w:pStyle w:val="Heading2"/>
      </w:pPr>
      <w:r>
        <w:rPr>
          <w:rStyle w:val="SectionNumber"/>
        </w:rPr>
        <w:t xml:space="preserve">3.4</w:t>
      </w:r>
      <w:r>
        <w:tab/>
      </w:r>
      <w:r>
        <w:t xml:space="preserve">Задание 4</w:t>
      </w:r>
    </w:p>
    <w:p>
      <w:pPr>
        <w:pStyle w:val="FirstParagraph"/>
      </w:pPr>
      <w:r>
        <w:t xml:space="preserve">Создадим массив squares, в котором будут храниться квадраты всех целых чисел от 1 до 100 (рис.</w:t>
      </w:r>
      <w:r>
        <w:t xml:space="preserve"> </w:t>
      </w:r>
      <w:r>
        <w:t xml:space="preserve">[</w:t>
      </w:r>
      <w:r>
        <w:rPr>
          <w:bCs/>
          <w:b/>
        </w:rPr>
        <w:t xml:space="preserve">fig:015?</w:t>
      </w:r>
      <w:r>
        <w:t xml:space="preserve">]</w:t>
      </w:r>
      <w:r>
        <w:t xml:space="preserve">):</w:t>
      </w:r>
    </w:p>
    <w:p>
      <w:pPr>
        <w:pStyle w:val="CaptionedFigure"/>
      </w:pPr>
      <w:bookmarkStart w:id="84" w:name="fig:015"/>
      <w:r>
        <w:drawing>
          <wp:inline>
            <wp:extent cx="5334000" cy="661651"/>
            <wp:effectExtent b="0" l="0" r="0" t="0"/>
            <wp:docPr descr="Создание массива квадратов" title="" id="82" name="Picture"/>
            <a:graphic>
              <a:graphicData uri="http://schemas.openxmlformats.org/drawingml/2006/picture">
                <pic:pic>
                  <pic:nvPicPr>
                    <pic:cNvPr descr="image/15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16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>
      <w:pPr>
        <w:pStyle w:val="ImageCaption"/>
      </w:pPr>
      <w:r>
        <w:t xml:space="preserve">Создание массива квадратов</w:t>
      </w:r>
    </w:p>
    <w:bookmarkEnd w:id="85"/>
    <w:bookmarkStart w:id="90" w:name="задание-5"/>
    <w:p>
      <w:pPr>
        <w:pStyle w:val="Heading2"/>
      </w:pPr>
      <w:r>
        <w:rPr>
          <w:rStyle w:val="SectionNumber"/>
        </w:rPr>
        <w:t xml:space="preserve">3.5</w:t>
      </w:r>
      <w:r>
        <w:tab/>
      </w:r>
      <w:r>
        <w:t xml:space="preserve">Задание 5</w:t>
      </w:r>
    </w:p>
    <w:p>
      <w:pPr>
        <w:pStyle w:val="FirstParagraph"/>
      </w:pPr>
      <w:r>
        <w:t xml:space="preserve">Подключим пакет Primes (функции для вычисления простых чисел). Сгенерируем массив myprimes, в котором будут храниться первые 168 простых чисел. Определим 89-е наименьшее простое число. Получии срез массива с 89-го до 99-го элемента включительно, содержащий наименьшие простые числа (рис.</w:t>
      </w:r>
      <w:r>
        <w:t xml:space="preserve"> </w:t>
      </w:r>
      <w:r>
        <w:t xml:space="preserve">[</w:t>
      </w:r>
      <w:r>
        <w:rPr>
          <w:bCs/>
          <w:b/>
        </w:rPr>
        <w:t xml:space="preserve">fig:016?</w:t>
      </w:r>
      <w:r>
        <w:t xml:space="preserve">]</w:t>
      </w:r>
      <w:r>
        <w:t xml:space="preserve">).</w:t>
      </w:r>
    </w:p>
    <w:p>
      <w:pPr>
        <w:pStyle w:val="CaptionedFigure"/>
      </w:pPr>
      <w:bookmarkStart w:id="89" w:name="fig:016"/>
      <w:r>
        <w:drawing>
          <wp:inline>
            <wp:extent cx="5334000" cy="2673661"/>
            <wp:effectExtent b="0" l="0" r="0" t="0"/>
            <wp:docPr descr="Работа с пакетом Primes" title="" id="87" name="Picture"/>
            <a:graphic>
              <a:graphicData uri="http://schemas.openxmlformats.org/drawingml/2006/picture">
                <pic:pic>
                  <pic:nvPicPr>
                    <pic:cNvPr descr="image/16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736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9"/>
    </w:p>
    <w:p>
      <w:pPr>
        <w:pStyle w:val="ImageCaption"/>
      </w:pPr>
      <w:r>
        <w:t xml:space="preserve">Работа с пакетом Primes</w:t>
      </w:r>
    </w:p>
    <w:bookmarkEnd w:id="90"/>
    <w:bookmarkStart w:id="95" w:name="задание-6"/>
    <w:p>
      <w:pPr>
        <w:pStyle w:val="Heading2"/>
      </w:pPr>
      <w:r>
        <w:rPr>
          <w:rStyle w:val="SectionNumber"/>
        </w:rPr>
        <w:t xml:space="preserve">3.6</w:t>
      </w:r>
      <w:r>
        <w:tab/>
      </w:r>
      <w:r>
        <w:t xml:space="preserve">Задание 6</w:t>
      </w:r>
    </w:p>
    <w:p>
      <w:pPr>
        <w:pStyle w:val="FirstParagraph"/>
      </w:pPr>
      <w:r>
        <w:t xml:space="preserve">Вычислим следующие выражения (рис.</w:t>
      </w:r>
      <w:r>
        <w:t xml:space="preserve"> </w:t>
      </w:r>
      <w:r>
        <w:t xml:space="preserve">[</w:t>
      </w:r>
      <w:r>
        <w:rPr>
          <w:bCs/>
          <w:b/>
        </w:rPr>
        <w:t xml:space="preserve">fig:017?</w:t>
      </w:r>
      <w:r>
        <w:t xml:space="preserve">]</w:t>
      </w:r>
      <w:r>
        <w:t xml:space="preserve">).</w:t>
      </w:r>
    </w:p>
    <w:p>
      <w:pPr>
        <w:pStyle w:val="CaptionedFigure"/>
      </w:pPr>
      <w:bookmarkStart w:id="94" w:name="fig:017"/>
      <w:r>
        <w:drawing>
          <wp:inline>
            <wp:extent cx="5334000" cy="1397209"/>
            <wp:effectExtent b="0" l="0" r="0" t="0"/>
            <wp:docPr descr="Вычиление сумм" title="" id="92" name="Picture"/>
            <a:graphic>
              <a:graphicData uri="http://schemas.openxmlformats.org/drawingml/2006/picture">
                <pic:pic>
                  <pic:nvPicPr>
                    <pic:cNvPr descr="image/17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972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4"/>
    </w:p>
    <w:p>
      <w:pPr>
        <w:pStyle w:val="ImageCaption"/>
      </w:pPr>
      <w:r>
        <w:t xml:space="preserve">Вычиление сумм</w:t>
      </w:r>
    </w:p>
    <w:bookmarkEnd w:id="95"/>
    <w:bookmarkEnd w:id="96"/>
    <w:bookmarkStart w:id="97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результате выполнения данной лабораторной работы я изучила несколько структур данных, реализованных в Julia, научилась применять их и операции над ними для решения задач.</w:t>
      </w:r>
    </w:p>
    <w:bookmarkEnd w:id="9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60" Target="media/rId60.png" /><Relationship Type="http://schemas.openxmlformats.org/officeDocument/2006/relationships/image" Id="rId64" Target="media/rId64.png" /><Relationship Type="http://schemas.openxmlformats.org/officeDocument/2006/relationships/image" Id="rId68" Target="media/rId68.png" /><Relationship Type="http://schemas.openxmlformats.org/officeDocument/2006/relationships/image" Id="rId72" Target="media/rId72.png" /><Relationship Type="http://schemas.openxmlformats.org/officeDocument/2006/relationships/image" Id="rId76" Target="media/rId76.png" /><Relationship Type="http://schemas.openxmlformats.org/officeDocument/2006/relationships/image" Id="rId81" Target="media/rId81.png" /><Relationship Type="http://schemas.openxmlformats.org/officeDocument/2006/relationships/image" Id="rId86" Target="media/rId86.png" /><Relationship Type="http://schemas.openxmlformats.org/officeDocument/2006/relationships/image" Id="rId91" Target="media/rId91.png" /><Relationship Type="http://schemas.openxmlformats.org/officeDocument/2006/relationships/image" Id="rId26" Target="media/rId26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39" Target="media/rId39.png" /><Relationship Type="http://schemas.openxmlformats.org/officeDocument/2006/relationships/image" Id="rId44" Target="media/rId44.png" /><Relationship Type="http://schemas.openxmlformats.org/officeDocument/2006/relationships/image" Id="rId48" Target="media/rId48.png" /><Relationship Type="http://schemas.openxmlformats.org/officeDocument/2006/relationships/image" Id="rId52" Target="media/rId52.png" /><Relationship Type="http://schemas.openxmlformats.org/officeDocument/2006/relationships/image" Id="rId56" Target="media/rId5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2</dc:title>
  <dc:creator>Ланцова Яна Игоревна</dc:creator>
  <dc:language>ru-RU</dc:language>
  <cp:keywords/>
  <dcterms:created xsi:type="dcterms:W3CDTF">2025-09-26T17:11:43Z</dcterms:created>
  <dcterms:modified xsi:type="dcterms:W3CDTF">2025-09-26T17:11:43Z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IBM Plex Serif</vt:lpwstr>
  </property>
  <property fmtid="{D5CDD505-2E9C-101B-9397-08002B2CF9AE}" pid="22" name="mainfontoptions">
    <vt:lpwstr>Ligatures=Common,Ligatures=TeX,Scale=0.94</vt:lpwstr>
  </property>
  <property fmtid="{D5CDD505-2E9C-101B-9397-08002B2CF9AE}" pid="23" name="mathfont">
    <vt:lpwstr>STIX Two Math</vt:lpwstr>
  </property>
  <property fmtid="{D5CDD505-2E9C-101B-9397-08002B2CF9AE}" pid="24" name="mathfontoptions">
    <vt:lpwstr/>
  </property>
  <property fmtid="{D5CDD505-2E9C-101B-9397-08002B2CF9AE}" pid="25" name="monofont">
    <vt:lpwstr>IBM Plex Mono</vt:lpwstr>
  </property>
  <property fmtid="{D5CDD505-2E9C-101B-9397-08002B2CF9AE}" pid="26" name="monofontoptions">
    <vt:lpwstr>Scale=MatchLowercase,Scale=0.94,FakeStretch=0.9</vt:lpwstr>
  </property>
  <property fmtid="{D5CDD505-2E9C-101B-9397-08002B2CF9AE}" pid="27" name="papersize">
    <vt:lpwstr>a4</vt:lpwstr>
  </property>
  <property fmtid="{D5CDD505-2E9C-101B-9397-08002B2CF9AE}" pid="28" name="polyglossia-lang">
    <vt:lpwstr/>
  </property>
  <property fmtid="{D5CDD505-2E9C-101B-9397-08002B2CF9AE}" pid="29" name="polyglossia-otherlangs">
    <vt:lpwstr/>
  </property>
  <property fmtid="{D5CDD505-2E9C-101B-9397-08002B2CF9AE}" pid="30" name="romanfont">
    <vt:lpwstr>IBM Plex Serif</vt:lpwstr>
  </property>
  <property fmtid="{D5CDD505-2E9C-101B-9397-08002B2CF9AE}" pid="31" name="romanfontoptions">
    <vt:lpwstr>Ligatures=Common,Ligatures=TeX,Scale=0.94</vt:lpwstr>
  </property>
  <property fmtid="{D5CDD505-2E9C-101B-9397-08002B2CF9AE}" pid="32" name="sansfont">
    <vt:lpwstr>IBM Plex Sans</vt:lpwstr>
  </property>
  <property fmtid="{D5CDD505-2E9C-101B-9397-08002B2CF9AE}" pid="33" name="sansfontoptions">
    <vt:lpwstr>Ligatures=Common,Ligatures=TeX,Scale=MatchLowercase,Scale=0.94</vt:lpwstr>
  </property>
  <property fmtid="{D5CDD505-2E9C-101B-9397-08002B2CF9AE}" pid="34" name="subtitle">
    <vt:lpwstr>Структуры данных</vt:lpwstr>
  </property>
  <property fmtid="{D5CDD505-2E9C-101B-9397-08002B2CF9AE}" pid="35" name="tableTitle">
    <vt:lpwstr>Таблица</vt:lpwstr>
  </property>
  <property fmtid="{D5CDD505-2E9C-101B-9397-08002B2CF9AE}" pid="36" name="toc">
    <vt:lpwstr>True</vt:lpwstr>
  </property>
  <property fmtid="{D5CDD505-2E9C-101B-9397-08002B2CF9AE}" pid="37" name="toc-depth">
    <vt:lpwstr>2</vt:lpwstr>
  </property>
  <property fmtid="{D5CDD505-2E9C-101B-9397-08002B2CF9AE}" pid="38" name="toc-title">
    <vt:lpwstr>Содержание</vt:lpwstr>
  </property>
</Properties>
</file>